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E33" w:rsidRPr="00D0264F" w:rsidRDefault="00335E33" w:rsidP="00335E33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Akta Općinskog vijeća i općinskog načelnika</w:t>
      </w:r>
    </w:p>
    <w:p w:rsidR="00335E33" w:rsidRDefault="00335E33" w:rsidP="00335E33">
      <w:pPr>
        <w:pStyle w:val="ListParagraph"/>
        <w:spacing w:after="0" w:line="240" w:lineRule="auto"/>
        <w:ind w:left="0"/>
        <w:jc w:val="both"/>
        <w:rPr>
          <w:rFonts w:ascii="Arial" w:hAnsi="Arial" w:cs="Arial"/>
        </w:rPr>
      </w:pPr>
    </w:p>
    <w:p w:rsidR="00335E33" w:rsidRDefault="00335E33" w:rsidP="00335E33">
      <w:pPr>
        <w:pStyle w:val="ListParagraph"/>
        <w:spacing w:after="0" w:line="240" w:lineRule="auto"/>
        <w:ind w:left="0"/>
        <w:jc w:val="both"/>
        <w:rPr>
          <w:rFonts w:ascii="Arial" w:hAnsi="Arial" w:cs="Arial"/>
        </w:rPr>
      </w:pPr>
    </w:p>
    <w:p w:rsidR="00335E33" w:rsidRDefault="00335E33" w:rsidP="00335E33">
      <w:pPr>
        <w:pStyle w:val="ListParagraph"/>
        <w:spacing w:after="0" w:line="240" w:lineRule="auto"/>
        <w:ind w:left="0"/>
        <w:jc w:val="both"/>
        <w:rPr>
          <w:rFonts w:ascii="Arial" w:hAnsi="Arial" w:cs="Arial"/>
        </w:rPr>
      </w:pPr>
    </w:p>
    <w:p w:rsidR="00335E33" w:rsidRPr="003774F2" w:rsidRDefault="00335E33" w:rsidP="00335E33">
      <w:pPr>
        <w:pStyle w:val="ListParagraph"/>
        <w:numPr>
          <w:ilvl w:val="0"/>
          <w:numId w:val="1"/>
        </w:numPr>
        <w:spacing w:after="0" w:line="240" w:lineRule="auto"/>
        <w:ind w:left="0"/>
        <w:jc w:val="both"/>
        <w:rPr>
          <w:rFonts w:ascii="Arial" w:hAnsi="Arial" w:cs="Arial"/>
        </w:rPr>
      </w:pPr>
      <w:r w:rsidRPr="003774F2">
        <w:rPr>
          <w:rFonts w:ascii="Arial" w:hAnsi="Arial" w:cs="Arial"/>
        </w:rPr>
        <w:t>Prostornim planom Općine i Zoning planom 2003. – 2020.,</w:t>
      </w:r>
      <w:r>
        <w:rPr>
          <w:rFonts w:ascii="Arial" w:hAnsi="Arial" w:cs="Arial"/>
        </w:rPr>
        <w:t xml:space="preserve"> „Službene novine Općine Travnik“, broj: 8/07)</w:t>
      </w:r>
    </w:p>
    <w:p w:rsidR="00335E33" w:rsidRPr="003774F2" w:rsidRDefault="00335E33" w:rsidP="00335E33">
      <w:pPr>
        <w:pStyle w:val="ListParagraph"/>
        <w:numPr>
          <w:ilvl w:val="0"/>
          <w:numId w:val="1"/>
        </w:numPr>
        <w:spacing w:after="0" w:line="240" w:lineRule="auto"/>
        <w:ind w:left="0"/>
        <w:jc w:val="both"/>
        <w:rPr>
          <w:rFonts w:ascii="Arial" w:hAnsi="Arial" w:cs="Arial"/>
        </w:rPr>
      </w:pPr>
      <w:r w:rsidRPr="003774F2">
        <w:rPr>
          <w:rFonts w:ascii="Arial" w:hAnsi="Arial" w:cs="Arial"/>
        </w:rPr>
        <w:t>Strategijom razvoja Općine Travnik 2005. -2010,</w:t>
      </w:r>
      <w:r>
        <w:rPr>
          <w:rFonts w:ascii="Arial" w:hAnsi="Arial" w:cs="Arial"/>
        </w:rPr>
        <w:t>23</w:t>
      </w:r>
    </w:p>
    <w:p w:rsidR="00335E33" w:rsidRPr="003774F2" w:rsidRDefault="00335E33" w:rsidP="00335E33">
      <w:pPr>
        <w:pStyle w:val="ListParagraph"/>
        <w:numPr>
          <w:ilvl w:val="0"/>
          <w:numId w:val="1"/>
        </w:numPr>
        <w:spacing w:after="0" w:line="240" w:lineRule="auto"/>
        <w:ind w:left="0"/>
        <w:jc w:val="both"/>
        <w:rPr>
          <w:rFonts w:ascii="Arial" w:hAnsi="Arial" w:cs="Arial"/>
        </w:rPr>
      </w:pPr>
      <w:r w:rsidRPr="003774F2">
        <w:rPr>
          <w:rFonts w:ascii="Arial" w:hAnsi="Arial" w:cs="Arial"/>
        </w:rPr>
        <w:t>Strategijom komuniciranja Općine sa javnošću do 2010.</w:t>
      </w:r>
    </w:p>
    <w:p w:rsidR="00335E33" w:rsidRPr="00DE2603" w:rsidRDefault="00335E33" w:rsidP="00335E33">
      <w:pPr>
        <w:pStyle w:val="ListParagraph"/>
        <w:numPr>
          <w:ilvl w:val="0"/>
          <w:numId w:val="1"/>
        </w:numPr>
        <w:spacing w:after="0" w:line="240" w:lineRule="auto"/>
        <w:ind w:left="0"/>
        <w:jc w:val="both"/>
        <w:rPr>
          <w:rFonts w:ascii="Arial" w:hAnsi="Arial" w:cs="Arial"/>
        </w:rPr>
      </w:pPr>
      <w:r w:rsidRPr="00DE2603">
        <w:rPr>
          <w:rFonts w:ascii="Arial" w:hAnsi="Arial" w:cs="Arial"/>
        </w:rPr>
        <w:t>Sporazumom između Općinskog vijeća, općinskog načelnika i NVO općine Travnik, („Službene novene Općine Travnik“, broj: 9/06)</w:t>
      </w:r>
    </w:p>
    <w:p w:rsidR="00335E33" w:rsidRPr="003774F2" w:rsidRDefault="00335E33" w:rsidP="00335E33">
      <w:pPr>
        <w:pStyle w:val="ListParagraph"/>
        <w:numPr>
          <w:ilvl w:val="0"/>
          <w:numId w:val="1"/>
        </w:numPr>
        <w:spacing w:after="0" w:line="240" w:lineRule="auto"/>
        <w:ind w:left="0"/>
        <w:jc w:val="both"/>
        <w:rPr>
          <w:rFonts w:ascii="Arial" w:hAnsi="Arial" w:cs="Arial"/>
        </w:rPr>
      </w:pPr>
      <w:r w:rsidRPr="003774F2">
        <w:rPr>
          <w:rFonts w:ascii="Arial" w:hAnsi="Arial" w:cs="Arial"/>
        </w:rPr>
        <w:t>Uputstvom o podnošenju primjedbi i prijedloga za rad organa službi općine Travnik,</w:t>
      </w:r>
    </w:p>
    <w:p w:rsidR="00335E33" w:rsidRPr="003774F2" w:rsidRDefault="00335E33" w:rsidP="00335E33">
      <w:pPr>
        <w:pStyle w:val="ListParagraph"/>
        <w:numPr>
          <w:ilvl w:val="0"/>
          <w:numId w:val="1"/>
        </w:numPr>
        <w:spacing w:after="0" w:line="240" w:lineRule="auto"/>
        <w:ind w:left="0"/>
        <w:jc w:val="both"/>
        <w:rPr>
          <w:rFonts w:ascii="Arial" w:hAnsi="Arial" w:cs="Arial"/>
        </w:rPr>
      </w:pPr>
      <w:r w:rsidRPr="003774F2">
        <w:rPr>
          <w:rFonts w:ascii="Arial" w:hAnsi="Arial" w:cs="Arial"/>
        </w:rPr>
        <w:t>Uputstvom o internom komuniciranju,</w:t>
      </w:r>
      <w:r>
        <w:rPr>
          <w:rFonts w:ascii="Arial" w:hAnsi="Arial" w:cs="Arial"/>
        </w:rPr>
        <w:t xml:space="preserve"> („Službene novene </w:t>
      </w:r>
      <w:r w:rsidR="002D794E">
        <w:rPr>
          <w:rFonts w:ascii="Arial" w:hAnsi="Arial" w:cs="Arial"/>
        </w:rPr>
        <w:t>o</w:t>
      </w:r>
      <w:r>
        <w:rPr>
          <w:rFonts w:ascii="Arial" w:hAnsi="Arial" w:cs="Arial"/>
        </w:rPr>
        <w:t>pćine Travnik“, broj: 10/06)</w:t>
      </w:r>
    </w:p>
    <w:p w:rsidR="00335E33" w:rsidRPr="003774F2" w:rsidRDefault="00335E33" w:rsidP="00335E33">
      <w:pPr>
        <w:pStyle w:val="ListParagraph"/>
        <w:numPr>
          <w:ilvl w:val="0"/>
          <w:numId w:val="1"/>
        </w:numPr>
        <w:spacing w:after="0" w:line="240" w:lineRule="auto"/>
        <w:ind w:left="0"/>
        <w:jc w:val="both"/>
        <w:rPr>
          <w:rFonts w:ascii="Arial" w:hAnsi="Arial" w:cs="Arial"/>
        </w:rPr>
      </w:pPr>
      <w:r w:rsidRPr="003774F2">
        <w:rPr>
          <w:rFonts w:ascii="Arial" w:hAnsi="Arial" w:cs="Arial"/>
        </w:rPr>
        <w:t>Procedurama o pristupu informacijama,</w:t>
      </w:r>
      <w:r w:rsidR="002D794E">
        <w:rPr>
          <w:rFonts w:ascii="Arial" w:hAnsi="Arial" w:cs="Arial"/>
        </w:rPr>
        <w:t xml:space="preserve"> („Službene novene o</w:t>
      </w:r>
      <w:r>
        <w:rPr>
          <w:rFonts w:ascii="Arial" w:hAnsi="Arial" w:cs="Arial"/>
        </w:rPr>
        <w:t>pćine Travnik“, broj: 10/06)</w:t>
      </w:r>
    </w:p>
    <w:p w:rsidR="00335E33" w:rsidRPr="003774F2" w:rsidRDefault="00335E33" w:rsidP="00335E33">
      <w:pPr>
        <w:pStyle w:val="ListParagraph"/>
        <w:numPr>
          <w:ilvl w:val="0"/>
          <w:numId w:val="1"/>
        </w:numPr>
        <w:spacing w:after="0" w:line="240" w:lineRule="auto"/>
        <w:ind w:left="0"/>
        <w:jc w:val="both"/>
        <w:rPr>
          <w:rFonts w:ascii="Arial" w:hAnsi="Arial" w:cs="Arial"/>
        </w:rPr>
      </w:pPr>
      <w:r w:rsidRPr="003774F2">
        <w:rPr>
          <w:rFonts w:ascii="Arial" w:hAnsi="Arial" w:cs="Arial"/>
        </w:rPr>
        <w:t>Procedurama o komuniciranju sa javnošću</w:t>
      </w:r>
      <w:r w:rsidR="002D794E">
        <w:rPr>
          <w:rFonts w:ascii="Arial" w:hAnsi="Arial" w:cs="Arial"/>
        </w:rPr>
        <w:t xml:space="preserve"> („Službene novene o</w:t>
      </w:r>
      <w:r>
        <w:rPr>
          <w:rFonts w:ascii="Arial" w:hAnsi="Arial" w:cs="Arial"/>
        </w:rPr>
        <w:t>pćine Travnik“, broj: 10/06)</w:t>
      </w:r>
    </w:p>
    <w:p w:rsidR="002D794E" w:rsidRDefault="00335E33" w:rsidP="00335E33">
      <w:pPr>
        <w:pStyle w:val="ListParagraph"/>
        <w:numPr>
          <w:ilvl w:val="0"/>
          <w:numId w:val="1"/>
        </w:numPr>
        <w:spacing w:after="0" w:line="240" w:lineRule="auto"/>
        <w:ind w:left="0"/>
        <w:jc w:val="both"/>
        <w:rPr>
          <w:rFonts w:ascii="Arial" w:hAnsi="Arial" w:cs="Arial"/>
        </w:rPr>
      </w:pPr>
      <w:r w:rsidRPr="002D794E">
        <w:rPr>
          <w:rFonts w:ascii="Arial" w:hAnsi="Arial" w:cs="Arial"/>
        </w:rPr>
        <w:t xml:space="preserve">Procedurama </w:t>
      </w:r>
      <w:r w:rsidR="002D794E" w:rsidRPr="002D794E">
        <w:rPr>
          <w:rFonts w:ascii="Arial" w:hAnsi="Arial" w:cs="Arial"/>
        </w:rPr>
        <w:t xml:space="preserve">o </w:t>
      </w:r>
      <w:r w:rsidRPr="002D794E">
        <w:rPr>
          <w:rFonts w:ascii="Arial" w:hAnsi="Arial" w:cs="Arial"/>
        </w:rPr>
        <w:t>intern</w:t>
      </w:r>
      <w:r w:rsidR="002D794E" w:rsidRPr="002D794E">
        <w:rPr>
          <w:rFonts w:ascii="Arial" w:hAnsi="Arial" w:cs="Arial"/>
        </w:rPr>
        <w:t>om</w:t>
      </w:r>
      <w:r w:rsidRPr="002D794E">
        <w:rPr>
          <w:rFonts w:ascii="Arial" w:hAnsi="Arial" w:cs="Arial"/>
        </w:rPr>
        <w:t xml:space="preserve"> audit</w:t>
      </w:r>
      <w:r w:rsidR="002D794E" w:rsidRPr="002D794E">
        <w:rPr>
          <w:rFonts w:ascii="Arial" w:hAnsi="Arial" w:cs="Arial"/>
        </w:rPr>
        <w:t>u</w:t>
      </w:r>
    </w:p>
    <w:p w:rsidR="00335E33" w:rsidRPr="002D794E" w:rsidRDefault="00335E33" w:rsidP="00335E33">
      <w:pPr>
        <w:pStyle w:val="ListParagraph"/>
        <w:numPr>
          <w:ilvl w:val="0"/>
          <w:numId w:val="1"/>
        </w:numPr>
        <w:spacing w:after="0" w:line="240" w:lineRule="auto"/>
        <w:ind w:left="0"/>
        <w:jc w:val="both"/>
        <w:rPr>
          <w:rFonts w:ascii="Arial" w:hAnsi="Arial" w:cs="Arial"/>
        </w:rPr>
      </w:pPr>
      <w:r w:rsidRPr="002D794E">
        <w:rPr>
          <w:rFonts w:ascii="Arial" w:hAnsi="Arial" w:cs="Arial"/>
        </w:rPr>
        <w:t>Dokumentom ispitivanja zadovoljstva korisnika Centra za pružanje usluga građanima</w:t>
      </w:r>
    </w:p>
    <w:p w:rsidR="00335E33" w:rsidRPr="003774F2" w:rsidRDefault="00335E33" w:rsidP="00335E33">
      <w:pPr>
        <w:pStyle w:val="ListParagraph"/>
        <w:numPr>
          <w:ilvl w:val="0"/>
          <w:numId w:val="1"/>
        </w:numPr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Akcioni planovi za pojedinačne periode - godine</w:t>
      </w:r>
    </w:p>
    <w:p w:rsidR="00335E33" w:rsidRPr="003774F2" w:rsidRDefault="00335E33" w:rsidP="00335E33">
      <w:pPr>
        <w:spacing w:after="0" w:line="240" w:lineRule="auto"/>
        <w:jc w:val="both"/>
        <w:rPr>
          <w:rFonts w:ascii="Arial" w:hAnsi="Arial" w:cs="Arial"/>
        </w:rPr>
      </w:pPr>
    </w:p>
    <w:p w:rsidR="00335E33" w:rsidRPr="003774F2" w:rsidRDefault="00335E33" w:rsidP="00335E33">
      <w:pPr>
        <w:spacing w:after="0" w:line="240" w:lineRule="auto"/>
        <w:jc w:val="both"/>
        <w:rPr>
          <w:rFonts w:ascii="Arial" w:hAnsi="Arial" w:cs="Arial"/>
        </w:rPr>
      </w:pPr>
    </w:p>
    <w:p w:rsidR="00335E33" w:rsidRPr="003774F2" w:rsidRDefault="00335E33" w:rsidP="00335E33">
      <w:pPr>
        <w:spacing w:after="0" w:line="240" w:lineRule="auto"/>
        <w:jc w:val="both"/>
        <w:rPr>
          <w:rFonts w:ascii="Arial" w:hAnsi="Arial" w:cs="Arial"/>
        </w:rPr>
      </w:pPr>
    </w:p>
    <w:p w:rsidR="00B42708" w:rsidRDefault="00B42708"/>
    <w:sectPr w:rsidR="00B42708" w:rsidSect="00DC0D55">
      <w:headerReference w:type="default" r:id="rId7"/>
      <w:footerReference w:type="default" r:id="rId8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CB7" w:rsidRDefault="00032CB7" w:rsidP="000E3ABF">
      <w:pPr>
        <w:spacing w:after="0" w:line="240" w:lineRule="auto"/>
      </w:pPr>
      <w:r>
        <w:separator/>
      </w:r>
    </w:p>
  </w:endnote>
  <w:endnote w:type="continuationSeparator" w:id="1">
    <w:p w:rsidR="00032CB7" w:rsidRDefault="00032CB7" w:rsidP="000E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ABF" w:rsidRDefault="000E3ABF">
    <w:pPr>
      <w:pStyle w:val="Footer"/>
      <w:rPr>
        <w:rFonts w:ascii="Arial" w:hAnsi="Arial" w:cs="Arial"/>
        <w:color w:val="808080" w:themeColor="background1" w:themeShade="80"/>
        <w:sz w:val="18"/>
        <w:szCs w:val="18"/>
      </w:rPr>
    </w:pPr>
    <w:r w:rsidRPr="000E3ABF">
      <w:rPr>
        <w:rFonts w:ascii="Arial" w:hAnsi="Arial" w:cs="Arial"/>
        <w:color w:val="808080" w:themeColor="background1" w:themeShade="80"/>
        <w:sz w:val="18"/>
        <w:szCs w:val="18"/>
      </w:rPr>
      <w:t>OB 009</w:t>
    </w:r>
    <w:r w:rsidRPr="000E3ABF">
      <w:rPr>
        <w:rFonts w:ascii="Arial" w:hAnsi="Arial" w:cs="Arial"/>
        <w:color w:val="808080" w:themeColor="background1" w:themeShade="80"/>
        <w:sz w:val="18"/>
        <w:szCs w:val="18"/>
      </w:rPr>
      <w:tab/>
    </w:r>
    <w:r w:rsidRPr="000E3ABF">
      <w:rPr>
        <w:rFonts w:ascii="Arial" w:hAnsi="Arial" w:cs="Arial"/>
        <w:color w:val="808080" w:themeColor="background1" w:themeShade="80"/>
        <w:sz w:val="18"/>
        <w:szCs w:val="18"/>
      </w:rPr>
      <w:tab/>
      <w:t>Strana 1 od 1</w:t>
    </w:r>
  </w:p>
  <w:p w:rsidR="000E3ABF" w:rsidRPr="000E3ABF" w:rsidRDefault="000E3ABF">
    <w:pPr>
      <w:pStyle w:val="Footer"/>
      <w:rPr>
        <w:rFonts w:ascii="Arial" w:hAnsi="Arial" w:cs="Arial"/>
        <w:color w:val="808080" w:themeColor="background1" w:themeShade="80"/>
        <w:sz w:val="18"/>
        <w:szCs w:val="18"/>
      </w:rPr>
    </w:pPr>
    <w:r>
      <w:rPr>
        <w:rFonts w:ascii="Arial" w:hAnsi="Arial" w:cs="Arial"/>
        <w:color w:val="808080" w:themeColor="background1" w:themeShade="80"/>
        <w:sz w:val="18"/>
        <w:szCs w:val="18"/>
      </w:rPr>
      <w:t>*  Tekst nije lektorisan / lektoriran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CB7" w:rsidRDefault="00032CB7" w:rsidP="000E3ABF">
      <w:pPr>
        <w:spacing w:after="0" w:line="240" w:lineRule="auto"/>
      </w:pPr>
      <w:r>
        <w:separator/>
      </w:r>
    </w:p>
  </w:footnote>
  <w:footnote w:type="continuationSeparator" w:id="1">
    <w:p w:rsidR="00032CB7" w:rsidRDefault="00032CB7" w:rsidP="000E3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ABF" w:rsidRDefault="000E3ABF">
    <w:pPr>
      <w:pStyle w:val="Header"/>
      <w:rPr>
        <w:rFonts w:ascii="Arial" w:hAnsi="Arial" w:cs="Arial"/>
        <w:color w:val="808080" w:themeColor="background1" w:themeShade="80"/>
        <w:sz w:val="18"/>
        <w:szCs w:val="18"/>
      </w:rPr>
    </w:pPr>
  </w:p>
  <w:p w:rsidR="000E3ABF" w:rsidRDefault="000E3ABF">
    <w:pPr>
      <w:pStyle w:val="Header"/>
      <w:rPr>
        <w:rFonts w:ascii="Arial" w:hAnsi="Arial" w:cs="Arial"/>
        <w:color w:val="808080" w:themeColor="background1" w:themeShade="80"/>
        <w:sz w:val="18"/>
        <w:szCs w:val="18"/>
      </w:rPr>
    </w:pPr>
  </w:p>
  <w:p w:rsidR="000E3ABF" w:rsidRPr="000E3ABF" w:rsidRDefault="000E3ABF">
    <w:pPr>
      <w:pStyle w:val="Header"/>
      <w:rPr>
        <w:rFonts w:ascii="Arial" w:hAnsi="Arial" w:cs="Arial"/>
        <w:color w:val="808080" w:themeColor="background1" w:themeShade="80"/>
        <w:sz w:val="18"/>
        <w:szCs w:val="18"/>
      </w:rPr>
    </w:pP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 w:rsidRPr="000E3ABF">
      <w:rPr>
        <w:rFonts w:ascii="Arial" w:hAnsi="Arial" w:cs="Arial"/>
        <w:color w:val="808080" w:themeColor="background1" w:themeShade="80"/>
        <w:sz w:val="18"/>
        <w:szCs w:val="18"/>
      </w:rPr>
      <w:t>Prilog br.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236CF"/>
    <w:multiLevelType w:val="hybridMultilevel"/>
    <w:tmpl w:val="D662FBB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5E33"/>
    <w:rsid w:val="00032CB7"/>
    <w:rsid w:val="000E3ABF"/>
    <w:rsid w:val="00100210"/>
    <w:rsid w:val="00271F78"/>
    <w:rsid w:val="002D794E"/>
    <w:rsid w:val="00335E33"/>
    <w:rsid w:val="00797DCB"/>
    <w:rsid w:val="009D1D08"/>
    <w:rsid w:val="00A63D1E"/>
    <w:rsid w:val="00A7687F"/>
    <w:rsid w:val="00B42708"/>
    <w:rsid w:val="00D4340A"/>
    <w:rsid w:val="00DC0D55"/>
    <w:rsid w:val="00F16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E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E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3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3ABF"/>
  </w:style>
  <w:style w:type="paragraph" w:styleId="Footer">
    <w:name w:val="footer"/>
    <w:basedOn w:val="Normal"/>
    <w:link w:val="FooterChar"/>
    <w:uiPriority w:val="99"/>
    <w:semiHidden/>
    <w:unhideWhenUsed/>
    <w:rsid w:val="000E3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E3A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olgicab</dc:creator>
  <cp:keywords/>
  <dc:description/>
  <cp:lastModifiedBy>lidijag</cp:lastModifiedBy>
  <cp:revision>2</cp:revision>
  <cp:lastPrinted>2009-02-20T10:08:00Z</cp:lastPrinted>
  <dcterms:created xsi:type="dcterms:W3CDTF">2009-03-04T11:40:00Z</dcterms:created>
  <dcterms:modified xsi:type="dcterms:W3CDTF">2009-03-04T11:40:00Z</dcterms:modified>
</cp:coreProperties>
</file>